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42DB" w14:textId="77777777" w:rsidR="0073318A" w:rsidRDefault="0073318A" w:rsidP="0073318A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sz w:val="24"/>
          <w:szCs w:val="24"/>
        </w:rPr>
      </w:pPr>
      <w:bookmarkStart w:id="0" w:name="памятка_правила_личной_безопаснос_40d73f"/>
      <w:r w:rsidRPr="0073318A">
        <w:rPr>
          <w:rFonts w:ascii="Times New Roman" w:eastAsia="Georgia" w:hAnsi="Times New Roman" w:cs="Times New Roman"/>
          <w:b/>
          <w:bCs/>
          <w:sz w:val="24"/>
          <w:szCs w:val="24"/>
        </w:rPr>
        <w:t>ОДО «Туристическое агентство „ПИЛИГРИМ"», г. Брест</w:t>
      </w:r>
    </w:p>
    <w:p w14:paraId="09BB8D4D" w14:textId="77777777" w:rsidR="0073318A" w:rsidRDefault="00000000" w:rsidP="0073318A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2"/>
          <w:szCs w:val="32"/>
        </w:rPr>
      </w:pPr>
      <w:r w:rsidRPr="0073318A">
        <w:rPr>
          <w:rFonts w:ascii="Times New Roman" w:eastAsia="Georgia" w:hAnsi="Times New Roman" w:cs="Times New Roman"/>
          <w:b/>
          <w:color w:val="000000"/>
          <w:sz w:val="32"/>
          <w:szCs w:val="32"/>
        </w:rPr>
        <w:t xml:space="preserve">Памятка: правила личной безопасности </w:t>
      </w:r>
    </w:p>
    <w:p w14:paraId="39E2DF62" w14:textId="16F32ABF" w:rsidR="00B6276A" w:rsidRDefault="00000000" w:rsidP="0073318A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2"/>
          <w:szCs w:val="32"/>
        </w:rPr>
      </w:pPr>
      <w:r w:rsidRPr="0073318A">
        <w:rPr>
          <w:rFonts w:ascii="Times New Roman" w:eastAsia="Georgia" w:hAnsi="Times New Roman" w:cs="Times New Roman"/>
          <w:b/>
          <w:color w:val="000000"/>
          <w:sz w:val="32"/>
          <w:szCs w:val="32"/>
        </w:rPr>
        <w:t>и сохранности имущества</w:t>
      </w:r>
      <w:bookmarkEnd w:id="0"/>
    </w:p>
    <w:p w14:paraId="30A4EDF0" w14:textId="77777777" w:rsidR="0073318A" w:rsidRPr="0073318A" w:rsidRDefault="0073318A" w:rsidP="007331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A08373" w14:textId="77777777" w:rsidR="00B6276A" w:rsidRDefault="00000000" w:rsidP="0073318A">
      <w:pPr>
        <w:spacing w:after="0" w:line="254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73318A">
        <w:rPr>
          <w:rFonts w:ascii="Times New Roman" w:eastAsia="Georgia" w:hAnsi="Times New Roman" w:cs="Times New Roman"/>
          <w:i/>
          <w:iCs/>
          <w:color w:val="000000"/>
          <w:sz w:val="24"/>
          <w:szCs w:val="24"/>
        </w:rPr>
        <w:t>Эта памятка поможет белорусскому туристу заранее снизить риски в поездке, сохранить документы и имущество, а также понимать, куда обращаться в сложной ситуации. Правила безопасности, санитарные требования и нормы поведения в разных странах могут отличаться, поэтому перед поездкой и по прибытии важно учитывать местные законы, рекомендации официальных служб и информацию принимающей стороны</w:t>
      </w: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14:paraId="6B162B84" w14:textId="77777777" w:rsidR="0073318A" w:rsidRPr="0073318A" w:rsidRDefault="0073318A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FAC3E" w14:textId="77777777" w:rsidR="00B6276A" w:rsidRPr="0073318A" w:rsidRDefault="00000000" w:rsidP="0073318A">
      <w:pPr>
        <w:spacing w:after="0" w:line="254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bookmarkStart w:id="1" w:name="что_сделать_до_поездки"/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Что сделать до поездки</w:t>
      </w:r>
      <w:bookmarkEnd w:id="1"/>
    </w:p>
    <w:p w14:paraId="2EDF9BB8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Перед выездом за границу проверьте срок действия паспорта, наличие виз и иных отметок, необходимых для выезда из Беларуси и въезда в страну назначения. Полезно записать номер паспорта, дату и место его выдачи, а также сделать бумажные и электронные копии паспорта, виз, билетов, страхового полиса и других важных документов.</w:t>
      </w:r>
    </w:p>
    <w:p w14:paraId="5365A979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Возьмите с собой документы, которые могут дополнительно подтвердить личность в случае утраты паспорта, а также несколько фотографий. Если планируете аренду автомобиля, заранее проверьте требования к водительским документам, поскольку во многих странах нужны международные водительские права и банковская карта.</w:t>
      </w:r>
    </w:p>
    <w:p w14:paraId="5AC3DC00" w14:textId="77777777" w:rsidR="0073318A" w:rsidRDefault="0073318A" w:rsidP="0073318A">
      <w:pPr>
        <w:spacing w:after="0" w:line="254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2" w:name="документы_деньги_и_вещи"/>
    </w:p>
    <w:p w14:paraId="7E2379AB" w14:textId="4C9066C8" w:rsidR="00B6276A" w:rsidRPr="0073318A" w:rsidRDefault="00000000" w:rsidP="0073318A">
      <w:pPr>
        <w:spacing w:after="0" w:line="254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Документы, деньги и вещи</w:t>
      </w:r>
      <w:bookmarkEnd w:id="2"/>
    </w:p>
    <w:p w14:paraId="31FF98D9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Документы, деньги, банковские карты, телефон и другие ценные вещи нельзя оставлять без присмотра в транспорте, отеле, ресторане, на экскурсиях и в местах массового скопления людей. Не храните всю наличность в одном месте: сумму лучше разделить на несколько частей, а основные деньги и документы держать отдельно от повседневных расходов.</w:t>
      </w:r>
    </w:p>
    <w:p w14:paraId="35977CE6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Паспорт желательно всегда иметь при себе, если местные правила или программа поездки не требуют иного, а ценные вещи не стоит оставлять на виду в номере, автобусе или автомобиле. Если в гостинице есть сейф, лучше пользоваться именно им, а не хранить деньги и документы открыто в комнате.</w:t>
      </w:r>
    </w:p>
    <w:p w14:paraId="579DC226" w14:textId="77777777" w:rsidR="0073318A" w:rsidRDefault="0073318A" w:rsidP="0073318A">
      <w:pPr>
        <w:spacing w:after="0" w:line="254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3" w:name="личная_безопасность_в_городе_и_в_дороге"/>
    </w:p>
    <w:p w14:paraId="0F9F42A6" w14:textId="26DBC192" w:rsidR="00B6276A" w:rsidRPr="0073318A" w:rsidRDefault="00000000" w:rsidP="0073318A">
      <w:pPr>
        <w:spacing w:after="0" w:line="254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Личная безопасность в городе и в дороге</w:t>
      </w:r>
      <w:bookmarkEnd w:id="3"/>
    </w:p>
    <w:p w14:paraId="6BCC8B88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В крупных городах и туристических местах всегда существует риск карманных краж, мошенничества и других неприятных ситуаций, поэтому избегайте темных и безлюдных улиц, сомнительных районов и случайных уличных знакомств. Не обменивайте валюту у уличных торговцев, не участвуйте в азартных играх на улице и не доверяйте незнакомцам, предлагающим «выгодные» услуги.</w:t>
      </w:r>
    </w:p>
    <w:p w14:paraId="2111C736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Для передвижения лучше пользоваться официальным такси, а не частными перевозчиками; при посадке проверьте, включен ли счетчик. Если арендуете автомобиль, изучите местные правила дорожного движения, паркуйтесь только в разрешенных местах и никогда не оставляйте вещи в машине даже на короткое время.</w:t>
      </w:r>
    </w:p>
    <w:p w14:paraId="333F353E" w14:textId="77777777" w:rsidR="0073318A" w:rsidRDefault="0073318A" w:rsidP="0073318A">
      <w:pPr>
        <w:spacing w:after="0" w:line="254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4" w:name="здоровье_и_бытовая_осторожность"/>
    </w:p>
    <w:p w14:paraId="42141E2F" w14:textId="5A2E09EA" w:rsidR="00B6276A" w:rsidRPr="0073318A" w:rsidRDefault="00000000" w:rsidP="0073318A">
      <w:pPr>
        <w:spacing w:after="0" w:line="254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Здоровье и бытовая осторожность</w:t>
      </w:r>
      <w:bookmarkEnd w:id="4"/>
    </w:p>
    <w:p w14:paraId="18D6DA6D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Перед поездкой в отдельные азиатские, африканские, латиноамериканские и островные страны может потребоваться вакцинация или иные профилактические меры, поэтому заранее проконсультируйтесь с врачом и изучите рекомендации по иммунизации. Особенно внимательно к поездке должны относиться люди с хроническими заболеваниями, беременные и путешествующие с маленькими детьми.</w:t>
      </w:r>
    </w:p>
    <w:p w14:paraId="058649EA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Возьмите с собой необходимые именно вам лекарства, поскольку за границей привычные препараты могут стоить дороже или отпускаться только по рецепту. Водопроводную воду в поездке лучше не пить, а использовать безопасную бутилированную воду и соблюдать меры профилактики кишечных, инфекционных и паразитарных заболеваний.</w:t>
      </w:r>
    </w:p>
    <w:p w14:paraId="2C791B62" w14:textId="77777777" w:rsidR="0073318A" w:rsidRDefault="0073318A" w:rsidP="0073318A">
      <w:pPr>
        <w:spacing w:after="0" w:line="254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5" w:name="природа_климат_и_отдых"/>
    </w:p>
    <w:p w14:paraId="0BCE3FF9" w14:textId="1AEA6032" w:rsidR="00B6276A" w:rsidRPr="0073318A" w:rsidRDefault="00000000" w:rsidP="0073318A">
      <w:pPr>
        <w:spacing w:after="0" w:line="254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Природа, климат и отдых</w:t>
      </w:r>
      <w:bookmarkEnd w:id="5"/>
    </w:p>
    <w:p w14:paraId="0278DC26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При поездке в жаркие страны важно учитывать климат, пользоваться головными уборами и солнцезащитными средствами, а также ограничивать длительное пребывание на солнце, особенно при сердечно-сосудистых заболеваниях или повышенном давлении. В первые дни отдыха лучше осторожнее относиться к тяжелой, очень острой и непривычной пище.</w:t>
      </w:r>
    </w:p>
    <w:p w14:paraId="71A2431E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Во время отдыха на природе, в лесу, в горах или у воды нужно соблюдать повышенную осторожность: не ходить босиком, не трогать неизвестные растения и грибы, не кормить диких животных и купаться только в разрешенных местах. Экскурсии, рыбалку, охоту и иные мероприятия желательно посещать только в рамках официальной программы.</w:t>
      </w:r>
    </w:p>
    <w:p w14:paraId="0007406E" w14:textId="77777777" w:rsidR="0073318A" w:rsidRDefault="0073318A" w:rsidP="0073318A">
      <w:pPr>
        <w:spacing w:after="0" w:line="254" w:lineRule="auto"/>
        <w:ind w:left="-30"/>
        <w:jc w:val="both"/>
        <w:rPr>
          <w:rFonts w:ascii="Times New Roman" w:eastAsia="Georgia" w:hAnsi="Times New Roman" w:cs="Times New Roman"/>
          <w:b/>
          <w:color w:val="000000"/>
          <w:sz w:val="24"/>
          <w:szCs w:val="24"/>
        </w:rPr>
      </w:pPr>
      <w:bookmarkStart w:id="6" w:name="если_возникла_проблема_за_границей"/>
    </w:p>
    <w:p w14:paraId="78F5C145" w14:textId="3D1C4170" w:rsidR="00B6276A" w:rsidRPr="0073318A" w:rsidRDefault="00000000" w:rsidP="0073318A">
      <w:pPr>
        <w:spacing w:after="0" w:line="254" w:lineRule="auto"/>
        <w:ind w:left="-30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Если возникла проблема за границей</w:t>
      </w:r>
      <w:bookmarkEnd w:id="6"/>
    </w:p>
    <w:p w14:paraId="07047014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Если вы оказались в сложной ситуации, не знаете местного законодательства, потеряли документы, стали жертвой кражи или столкнулись с задержанием, обратитесь в ближайшее консульское учреждение Республики Беларусь, а при необходимости — в местные правоохранительные органы. При краже или утрате паспорта, денег и вещей нужно как можно быстрее оформить протокол в полиции, поскольку он потребуется для дальнейших обращений и подтверждения происшествия.</w:t>
      </w:r>
    </w:p>
    <w:p w14:paraId="504C540E" w14:textId="77777777" w:rsidR="00B6276A" w:rsidRPr="0073318A" w:rsidRDefault="00000000" w:rsidP="0073318A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В случае утраты паспорта белорусский консул после подтверждения личности может выдать свидетельство на возвращение в Беларусь. Консульские учреждения также могут информировать граждан по вопросам законодательства страны пребывания, посещать задержанных граждан, уведомлять родственников о несчастных случаях и в пределах своей компетенции совершать нотариальные действия.</w:t>
      </w:r>
    </w:p>
    <w:p w14:paraId="1B417E0C" w14:textId="77777777" w:rsidR="00B6276A" w:rsidRDefault="00000000" w:rsidP="0073318A">
      <w:pPr>
        <w:spacing w:after="0" w:line="254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При этом консул не оплачивает расходы на лечение, проживание, возвращение в Беларусь, похороны, репатриацию тела, трудоустройство за границей и не вмешивается в судебное разбирательство или расследование преступления. Поэтому в поездке важно иметь финансовый резерв, страховку и понимание собственных обязанностей.</w:t>
      </w:r>
    </w:p>
    <w:p w14:paraId="3E5319D4" w14:textId="77777777" w:rsidR="0073318A" w:rsidRPr="0073318A" w:rsidRDefault="0073318A" w:rsidP="0073318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3A8D477C" w14:textId="77777777" w:rsidR="00B6276A" w:rsidRPr="0073318A" w:rsidRDefault="00000000" w:rsidP="0073318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7" w:name="полезные_официальные_ресурсы"/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Полезные официальные ресурсы</w:t>
      </w:r>
      <w:bookmarkEnd w:id="7"/>
    </w:p>
    <w:p w14:paraId="58FC3191" w14:textId="77777777" w:rsidR="00B6276A" w:rsidRPr="0073318A" w:rsidRDefault="00000000" w:rsidP="0073318A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Актуальные документы, рекомендации и справочную информацию перед поездкой удобно проверять на официальных ресурсах Республики Беларусь:</w:t>
      </w:r>
    </w:p>
    <w:p w14:paraId="5E06797E" w14:textId="77777777" w:rsidR="00B6276A" w:rsidRPr="0073318A" w:rsidRDefault="00000000" w:rsidP="0073318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Министерство иностранных дел Республики Беларусь — </w:t>
      </w:r>
      <w:hyperlink r:id="rId5">
        <w:r w:rsidRPr="0073318A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http://www.mfa.gov.by</w:t>
        </w:r>
      </w:hyperlink>
    </w:p>
    <w:p w14:paraId="396FAD3E" w14:textId="77777777" w:rsidR="00B6276A" w:rsidRPr="0073318A" w:rsidRDefault="00000000" w:rsidP="0073318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Государственный таможенный комитет Республики Беларусь — </w:t>
      </w:r>
      <w:hyperlink r:id="rId6">
        <w:r w:rsidRPr="0073318A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http://www.gtk.gov.by</w:t>
        </w:r>
      </w:hyperlink>
    </w:p>
    <w:p w14:paraId="0C55EE88" w14:textId="77777777" w:rsidR="00B6276A" w:rsidRPr="0073318A" w:rsidRDefault="00000000" w:rsidP="0073318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Республиканский центр гигиены, эпидемиологии и общественного здоровья — </w:t>
      </w:r>
      <w:hyperlink r:id="rId7">
        <w:r w:rsidRPr="0073318A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http://www.rcheph.by</w:t>
        </w:r>
      </w:hyperlink>
    </w:p>
    <w:p w14:paraId="57AC8410" w14:textId="77777777" w:rsidR="00B6276A" w:rsidRDefault="00000000" w:rsidP="0073318A">
      <w:pPr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Национальное агентство по туризму Республики Беларусь — </w:t>
      </w:r>
      <w:hyperlink r:id="rId8">
        <w:r w:rsidRPr="0073318A">
          <w:rPr>
            <w:rFonts w:ascii="Times New Roman" w:eastAsia="helvetica neue" w:hAnsi="Times New Roman" w:cs="Times New Roman"/>
            <w:sz w:val="24"/>
            <w:szCs w:val="24"/>
            <w:u w:val="single"/>
          </w:rPr>
          <w:t>https://www.belarustourism.by</w:t>
        </w:r>
      </w:hyperlink>
    </w:p>
    <w:p w14:paraId="747BB7F7" w14:textId="77777777" w:rsidR="0073318A" w:rsidRPr="0073318A" w:rsidRDefault="0073318A" w:rsidP="0073318A">
      <w:pPr>
        <w:spacing w:after="0" w:line="254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10533D8C" w14:textId="77777777" w:rsidR="00B6276A" w:rsidRPr="0073318A" w:rsidRDefault="00000000" w:rsidP="0073318A">
      <w:pPr>
        <w:spacing w:after="0" w:line="254" w:lineRule="auto"/>
        <w:ind w:left="-30"/>
        <w:rPr>
          <w:rFonts w:ascii="Times New Roman" w:hAnsi="Times New Roman" w:cs="Times New Roman"/>
          <w:sz w:val="24"/>
          <w:szCs w:val="24"/>
        </w:rPr>
      </w:pPr>
      <w:bookmarkStart w:id="8" w:name="краткий_чек_лист_туриста"/>
      <w:r w:rsidRPr="0073318A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Краткий чек-лист туриста</w:t>
      </w:r>
      <w:bookmarkEnd w:id="8"/>
    </w:p>
    <w:p w14:paraId="646CCE44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Проверить срок действия паспорта, виз и других въездных документов.</w:t>
      </w:r>
    </w:p>
    <w:p w14:paraId="3D31FF90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Сделать копии документов и хранить их отдельно от оригиналов.</w:t>
      </w:r>
    </w:p>
    <w:p w14:paraId="422610A1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Взять с собой страховой полис, обратные билеты и необходимые лекарства.</w:t>
      </w:r>
    </w:p>
    <w:p w14:paraId="4958B7BF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Не хранить все деньги и ценности в одном месте.</w:t>
      </w:r>
    </w:p>
    <w:p w14:paraId="6B8DEA42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Пользоваться сейфом и не оставлять вещи без присмотра.</w:t>
      </w:r>
    </w:p>
    <w:p w14:paraId="3E60D7F1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Избегать сомнительных районов, уличных менял и случайных перевозчиков.</w:t>
      </w:r>
    </w:p>
    <w:p w14:paraId="24491D08" w14:textId="77777777" w:rsidR="00B6276A" w:rsidRPr="0073318A" w:rsidRDefault="00000000" w:rsidP="0073318A">
      <w:pPr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sz w:val="24"/>
          <w:szCs w:val="24"/>
        </w:rPr>
      </w:pPr>
      <w:r w:rsidRPr="0073318A">
        <w:rPr>
          <w:rFonts w:ascii="Times New Roman" w:eastAsia="Georgia" w:hAnsi="Times New Roman" w:cs="Times New Roman"/>
          <w:color w:val="000000"/>
          <w:sz w:val="24"/>
          <w:szCs w:val="24"/>
        </w:rPr>
        <w:t>При краже или утрате документов обращаться в полицию и в консульское учреждение Беларуси.</w:t>
      </w:r>
    </w:p>
    <w:p w14:paraId="7B286C84" w14:textId="77777777" w:rsidR="0073318A" w:rsidRDefault="0073318A" w:rsidP="0073318A">
      <w:pPr>
        <w:spacing w:after="0" w:line="254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DBFD778" w14:textId="038F8B07" w:rsidR="003213C7" w:rsidRPr="0073318A" w:rsidRDefault="003213C7" w:rsidP="0073318A">
      <w:pPr>
        <w:spacing w:after="0" w:line="254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5A45A1">
        <w:rPr>
          <w:rFonts w:ascii="Times New Roman" w:hAnsi="Times New Roman" w:cs="Times New Roman"/>
          <w:sz w:val="24"/>
          <w:szCs w:val="24"/>
        </w:rPr>
        <w:t xml:space="preserve">частвуя </w:t>
      </w:r>
      <w:r>
        <w:rPr>
          <w:rFonts w:ascii="Times New Roman" w:hAnsi="Times New Roman" w:cs="Times New Roman"/>
          <w:sz w:val="24"/>
          <w:szCs w:val="24"/>
        </w:rPr>
        <w:t xml:space="preserve">в туре (или </w:t>
      </w:r>
      <w:r w:rsidRPr="005A45A1">
        <w:rPr>
          <w:rFonts w:ascii="Times New Roman" w:hAnsi="Times New Roman" w:cs="Times New Roman"/>
          <w:sz w:val="24"/>
          <w:szCs w:val="24"/>
        </w:rPr>
        <w:t>экскурси</w:t>
      </w:r>
      <w:r>
        <w:rPr>
          <w:rFonts w:ascii="Times New Roman" w:hAnsi="Times New Roman" w:cs="Times New Roman"/>
          <w:sz w:val="24"/>
          <w:szCs w:val="24"/>
        </w:rPr>
        <w:t>и)</w:t>
      </w:r>
      <w:r w:rsidRPr="005A4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-туристы</w:t>
      </w:r>
      <w:r w:rsidRPr="005A45A1">
        <w:rPr>
          <w:rFonts w:ascii="Times New Roman" w:hAnsi="Times New Roman" w:cs="Times New Roman"/>
          <w:sz w:val="24"/>
          <w:szCs w:val="24"/>
        </w:rPr>
        <w:t xml:space="preserve">, экскурсанты подтверждают, что ознакомились с настоящей памяткой на сайте ОДО «Туристическое агентство „ПИЛИГРИМ"» и обязуются соблюдать изложенные правила поведения во время </w:t>
      </w:r>
      <w:r>
        <w:rPr>
          <w:rFonts w:ascii="Times New Roman" w:hAnsi="Times New Roman" w:cs="Times New Roman"/>
          <w:sz w:val="24"/>
          <w:szCs w:val="24"/>
        </w:rPr>
        <w:t>путешествия</w:t>
      </w:r>
    </w:p>
    <w:sectPr w:rsidR="003213C7" w:rsidRPr="0073318A" w:rsidSect="0073318A">
      <w:pgSz w:w="12240" w:h="15840"/>
      <w:pgMar w:top="720" w:right="720" w:bottom="720" w:left="72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A41BF"/>
    <w:multiLevelType w:val="hybridMultilevel"/>
    <w:tmpl w:val="0F687D70"/>
    <w:lvl w:ilvl="0" w:tplc="9C24B1D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3646AC4">
      <w:numFmt w:val="decimal"/>
      <w:lvlText w:val=""/>
      <w:lvlJc w:val="left"/>
    </w:lvl>
    <w:lvl w:ilvl="2" w:tplc="5CA0B934">
      <w:numFmt w:val="decimal"/>
      <w:lvlText w:val=""/>
      <w:lvlJc w:val="left"/>
    </w:lvl>
    <w:lvl w:ilvl="3" w:tplc="9BFC89FE">
      <w:numFmt w:val="decimal"/>
      <w:lvlText w:val=""/>
      <w:lvlJc w:val="left"/>
    </w:lvl>
    <w:lvl w:ilvl="4" w:tplc="638660DA">
      <w:numFmt w:val="decimal"/>
      <w:lvlText w:val=""/>
      <w:lvlJc w:val="left"/>
    </w:lvl>
    <w:lvl w:ilvl="5" w:tplc="184674F4">
      <w:numFmt w:val="decimal"/>
      <w:lvlText w:val=""/>
      <w:lvlJc w:val="left"/>
    </w:lvl>
    <w:lvl w:ilvl="6" w:tplc="4C2C8686">
      <w:numFmt w:val="decimal"/>
      <w:lvlText w:val=""/>
      <w:lvlJc w:val="left"/>
    </w:lvl>
    <w:lvl w:ilvl="7" w:tplc="55A402FA">
      <w:numFmt w:val="decimal"/>
      <w:lvlText w:val=""/>
      <w:lvlJc w:val="left"/>
    </w:lvl>
    <w:lvl w:ilvl="8" w:tplc="7F902F58">
      <w:numFmt w:val="decimal"/>
      <w:lvlText w:val=""/>
      <w:lvlJc w:val="left"/>
    </w:lvl>
  </w:abstractNum>
  <w:abstractNum w:abstractNumId="1" w15:restartNumberingAfterBreak="0">
    <w:nsid w:val="4D8C4860"/>
    <w:multiLevelType w:val="hybridMultilevel"/>
    <w:tmpl w:val="8B66332E"/>
    <w:lvl w:ilvl="0" w:tplc="E8B4C90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BCED6A0">
      <w:numFmt w:val="decimal"/>
      <w:lvlText w:val=""/>
      <w:lvlJc w:val="left"/>
    </w:lvl>
    <w:lvl w:ilvl="2" w:tplc="4DFE639A">
      <w:numFmt w:val="decimal"/>
      <w:lvlText w:val=""/>
      <w:lvlJc w:val="left"/>
    </w:lvl>
    <w:lvl w:ilvl="3" w:tplc="A4969F5E">
      <w:numFmt w:val="decimal"/>
      <w:lvlText w:val=""/>
      <w:lvlJc w:val="left"/>
    </w:lvl>
    <w:lvl w:ilvl="4" w:tplc="855A3318">
      <w:numFmt w:val="decimal"/>
      <w:lvlText w:val=""/>
      <w:lvlJc w:val="left"/>
    </w:lvl>
    <w:lvl w:ilvl="5" w:tplc="6D0A81BC">
      <w:numFmt w:val="decimal"/>
      <w:lvlText w:val=""/>
      <w:lvlJc w:val="left"/>
    </w:lvl>
    <w:lvl w:ilvl="6" w:tplc="9A1C95B6">
      <w:numFmt w:val="decimal"/>
      <w:lvlText w:val=""/>
      <w:lvlJc w:val="left"/>
    </w:lvl>
    <w:lvl w:ilvl="7" w:tplc="DFE4AFEC">
      <w:numFmt w:val="decimal"/>
      <w:lvlText w:val=""/>
      <w:lvlJc w:val="left"/>
    </w:lvl>
    <w:lvl w:ilvl="8" w:tplc="7DDA8F46">
      <w:numFmt w:val="decimal"/>
      <w:lvlText w:val=""/>
      <w:lvlJc w:val="left"/>
    </w:lvl>
  </w:abstractNum>
  <w:num w:numId="1" w16cid:durableId="1508012333">
    <w:abstractNumId w:val="0"/>
  </w:num>
  <w:num w:numId="2" w16cid:durableId="68683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6A"/>
    <w:rsid w:val="003213C7"/>
    <w:rsid w:val="0073318A"/>
    <w:rsid w:val="00AC7367"/>
    <w:rsid w:val="00B6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04BD"/>
  <w15:docId w15:val="{91F5FAA1-7DDF-4E27-8584-7E45D941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rustourism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heph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k.gov.by" TargetMode="External"/><Relationship Id="rId5" Type="http://schemas.openxmlformats.org/officeDocument/2006/relationships/hyperlink" Target="http://www.mfa.gov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User</cp:lastModifiedBy>
  <cp:revision>3</cp:revision>
  <dcterms:created xsi:type="dcterms:W3CDTF">2026-04-03T13:03:00Z</dcterms:created>
  <dcterms:modified xsi:type="dcterms:W3CDTF">2026-04-03T13:08:00Z</dcterms:modified>
</cp:coreProperties>
</file>